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EA9F63" w14:textId="77777777" w:rsidR="00992AC7" w:rsidRPr="00992AC7" w:rsidRDefault="00992AC7" w:rsidP="00992AC7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</w:pPr>
      <w:r w:rsidRPr="00992AC7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  <w:t>Informacja bezpieczeństwa: Frez galwaniczny do obróbki kamienia (granit, marmur)</w:t>
      </w:r>
    </w:p>
    <w:p w14:paraId="49F16744" w14:textId="211AE892" w:rsidR="00992AC7" w:rsidRPr="00992AC7" w:rsidRDefault="00992AC7" w:rsidP="00992A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992AC7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Frez galwaniczny </w:t>
      </w:r>
      <w:r w:rsidR="00413A1E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 xml:space="preserve">z nasypem diamentowym </w:t>
      </w:r>
      <w:r w:rsidRPr="00992AC7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(zwany także frezem z nasypem galwanicznym lub frezem diamentowym galwanizowanym) to specjalistyczne narzędzie stosowane w obróbce kamienia naturalnego, takiego jak granit i marmur. Jest produkowany poprzez galwaniczne osadzanie diamentu na rdzeniu (np. mosiężnym lub stalowym), co zapewnia wysoką trwałość i precyzję cięcia. Służy głównie do frezowania, szlifowania, grawerowania liter czy tworzenia detali w maszynach CNC lub ręcznych szlifierkach. Ze względu na twardość materiałów i obecność diamentu, obróbka wymaga ścisłego przestrzegania zasad bezpieczeństwa, aby uniknąć urazów mechanicznych, termicznych czy chemicznych.</w:t>
      </w:r>
    </w:p>
    <w:p w14:paraId="4D136E6C" w14:textId="77777777" w:rsidR="00992AC7" w:rsidRPr="00992AC7" w:rsidRDefault="00992AC7" w:rsidP="00992AC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</w:pPr>
      <w:r w:rsidRPr="00992AC7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  <w:t>Ogólne ryzyko związane z frezem galwanicznym</w:t>
      </w:r>
    </w:p>
    <w:p w14:paraId="7D801373" w14:textId="77777777" w:rsidR="00992AC7" w:rsidRPr="00992AC7" w:rsidRDefault="00992AC7" w:rsidP="00992AC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992AC7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  <w:t>Mechaniczne</w:t>
      </w:r>
      <w:r w:rsidRPr="00992AC7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: Wysoka prędkość obrotowa (nawet do 10 000 obr./min) może powodować wyrzucanie odłamków kamienia, pyłu lub fragmentów narzędzia.</w:t>
      </w:r>
    </w:p>
    <w:p w14:paraId="35772A66" w14:textId="77777777" w:rsidR="00992AC7" w:rsidRPr="00992AC7" w:rsidRDefault="00992AC7" w:rsidP="00992AC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992AC7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  <w:t>Termiczne</w:t>
      </w:r>
      <w:r w:rsidRPr="00992AC7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: Bez chłodzenia frez może się przegrzewać, co prowadzi do "zabitania" diamentu (utraty ostrości) i ryzyka poparzeń.</w:t>
      </w:r>
    </w:p>
    <w:p w14:paraId="37A25C34" w14:textId="77777777" w:rsidR="00992AC7" w:rsidRPr="00992AC7" w:rsidRDefault="00992AC7" w:rsidP="00992AC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992AC7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  <w:t>Zdrowotne</w:t>
      </w:r>
      <w:r w:rsidRPr="00992AC7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: Pył krzemionkowy z granitu i marmuru jest rakotwórczy (grupa 1 wg IARC) – może powodować pylicę płuc lub raka płuc przy wdychaniu.</w:t>
      </w:r>
    </w:p>
    <w:p w14:paraId="6AB805DD" w14:textId="77777777" w:rsidR="00992AC7" w:rsidRPr="00992AC7" w:rsidRDefault="00992AC7" w:rsidP="00992AC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992AC7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  <w:t>Elektryczne/chemiczne</w:t>
      </w:r>
      <w:r w:rsidRPr="00992AC7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: Woda chłodząca może powodować porażenia; chemikalia impregnujące kamień – podrażnienia skóry.</w:t>
      </w:r>
    </w:p>
    <w:p w14:paraId="30C5DA5C" w14:textId="77777777" w:rsidR="00992AC7" w:rsidRPr="00992AC7" w:rsidRDefault="00992AC7" w:rsidP="00992AC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</w:pPr>
      <w:r w:rsidRPr="00992AC7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  <w:t>Kluczowe środki bezpieczeństwa</w:t>
      </w:r>
    </w:p>
    <w:p w14:paraId="3156C48E" w14:textId="77777777" w:rsidR="00992AC7" w:rsidRPr="00992AC7" w:rsidRDefault="00992AC7" w:rsidP="00992AC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992AC7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Oto podstawowe zalecenia oparte na standardach branżowych (np. EN 60745 dla elektronarzędzi i OSHA dla pyłu krzemionkowego). Zawsze sprawdzaj kartę charakterystyki produktu (MSDS) od producenta (np. Krzemex, Ficina, Zenesis).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35"/>
        <w:gridCol w:w="5362"/>
        <w:gridCol w:w="2475"/>
      </w:tblGrid>
      <w:tr w:rsidR="00992AC7" w:rsidRPr="00992AC7" w14:paraId="23CAC41D" w14:textId="77777777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68BF39D9" w14:textId="77777777" w:rsidR="00992AC7" w:rsidRPr="00992AC7" w:rsidRDefault="00992AC7" w:rsidP="00992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Kategoria</w:t>
            </w:r>
          </w:p>
        </w:tc>
        <w:tc>
          <w:tcPr>
            <w:tcW w:w="0" w:type="auto"/>
            <w:vAlign w:val="center"/>
            <w:hideMark/>
          </w:tcPr>
          <w:p w14:paraId="0B1B37DD" w14:textId="77777777" w:rsidR="00992AC7" w:rsidRPr="00992AC7" w:rsidRDefault="00992AC7" w:rsidP="00992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Zalecenia</w:t>
            </w:r>
          </w:p>
        </w:tc>
        <w:tc>
          <w:tcPr>
            <w:tcW w:w="0" w:type="auto"/>
            <w:vAlign w:val="center"/>
            <w:hideMark/>
          </w:tcPr>
          <w:p w14:paraId="2E3AE0B1" w14:textId="77777777" w:rsidR="00992AC7" w:rsidRPr="00992AC7" w:rsidRDefault="00992AC7" w:rsidP="00992A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Powód/Ryzyko</w:t>
            </w:r>
          </w:p>
        </w:tc>
      </w:tr>
      <w:tr w:rsidR="00992AC7" w:rsidRPr="00992AC7" w14:paraId="41F63EA6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D24FE6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Ochrona osobista (PPE)</w:t>
            </w:r>
          </w:p>
        </w:tc>
        <w:tc>
          <w:tcPr>
            <w:tcW w:w="0" w:type="auto"/>
            <w:vAlign w:val="center"/>
            <w:hideMark/>
          </w:tcPr>
          <w:p w14:paraId="034FE959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- Okulary ochronne lub przyłbica z filtrem (min. EN 166). - Maska przeciwpyłowa FFP3 lub respirator z filtrem HEPA (dla pyłu krzemionkowego). - Rękawice antypoślizgowe i antyprzecięciowe (poziom 5 wg EN 388). - Ubranie ochronne (długi rękaw, spodnie), buty z ochroną palców. - Nauszniki (hałas &gt;85 dB).</w:t>
            </w:r>
          </w:p>
        </w:tc>
        <w:tc>
          <w:tcPr>
            <w:tcW w:w="0" w:type="auto"/>
            <w:vAlign w:val="center"/>
            <w:hideMark/>
          </w:tcPr>
          <w:p w14:paraId="2BB7B70D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Zapobiega urazom oczu, dróg oddechowych, skóry i słuchu. Pył z granitu zawiera krzemionkę krystaliczną – limit ekspozycji: 0,1 mg/m³ (8h).</w:t>
            </w:r>
          </w:p>
        </w:tc>
      </w:tr>
      <w:tr w:rsidR="00992AC7" w:rsidRPr="00992AC7" w14:paraId="2AEFBC9A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CE3761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Chłodzenie i środowisko pracy</w:t>
            </w:r>
          </w:p>
        </w:tc>
        <w:tc>
          <w:tcPr>
            <w:tcW w:w="0" w:type="auto"/>
            <w:vAlign w:val="center"/>
            <w:hideMark/>
          </w:tcPr>
          <w:p w14:paraId="682F4C3E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- Zawsze używaj chłodzenia wodnego (strumień min. 2-4 l/min). - Pracuj w wentylowanym pomieszczeniu lub pod wyciągiem pyłowym. - Unikaj suchej obróbki – jeśli konieczna, podłącz odkurzacz przemysłowy (min. 99,97% filtracji dla cząstek 0,3 µm).</w:t>
            </w:r>
          </w:p>
        </w:tc>
        <w:tc>
          <w:tcPr>
            <w:tcW w:w="0" w:type="auto"/>
            <w:vAlign w:val="center"/>
            <w:hideMark/>
          </w:tcPr>
          <w:p w14:paraId="798CD5B7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Zapobiega przegrzaniu frezu (ryzyko pęknięcia) i redukuje pył o 90%. Bez wody frez "przyspala" diament, tracąc efektywność.</w:t>
            </w:r>
          </w:p>
        </w:tc>
      </w:tr>
      <w:tr w:rsidR="00992AC7" w:rsidRPr="00992AC7" w14:paraId="3B4923A4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A2321CF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Obsługa narzędzia</w:t>
            </w:r>
          </w:p>
        </w:tc>
        <w:tc>
          <w:tcPr>
            <w:tcW w:w="0" w:type="auto"/>
            <w:vAlign w:val="center"/>
            <w:hideMark/>
          </w:tcPr>
          <w:p w14:paraId="40D4CF13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- Sprawdź frez przed użyciem: brak pęknięć, prawidłowe mocowanie (np. 1/2" gwint). - Używaj prędkości obrotowej zalecanej przez producenta (dla granitu: 2000-6000 obr./min; marmur: wyższa, do 8000). - Posuw: 100-340 mm/min dla granitu; do 1800 mm/min dla marmuru (zależnie od mocy wrzeciona: min. 2,5 kW). - Zabezpiecz workpiece (kamień) – unikaj wibracji. - Nigdy nie dotykaj obracającego się frezu.</w:t>
            </w:r>
          </w:p>
        </w:tc>
        <w:tc>
          <w:tcPr>
            <w:tcW w:w="0" w:type="auto"/>
            <w:vAlign w:val="center"/>
            <w:hideMark/>
          </w:tcPr>
          <w:p w14:paraId="3F18F3AE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Zapobiega wypadaniu frezu lub urazom. Granit jest twardszy niż marmur – zbyt wysoki posuw powoduje "wyrywanie" ziaren.</w:t>
            </w:r>
          </w:p>
        </w:tc>
      </w:tr>
      <w:tr w:rsidR="00992AC7" w:rsidRPr="00992AC7" w14:paraId="0F968A3F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FE924B7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Pierwsza pomoc i higiena</w:t>
            </w:r>
          </w:p>
        </w:tc>
        <w:tc>
          <w:tcPr>
            <w:tcW w:w="0" w:type="auto"/>
            <w:vAlign w:val="center"/>
            <w:hideMark/>
          </w:tcPr>
          <w:p w14:paraId="2E326E07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- W razie urazu: przemyj ranę, opatrz, zgłoś do lekarza (pył może powodować infekcje). - Po pracy: umyj ręce/twarz, zmień ubranie; nie jedz/pij w strefie pracy. - Przechowuj frezy w suchym miejscu, z dala od wilgoci (korozja nasypu).</w:t>
            </w:r>
          </w:p>
        </w:tc>
        <w:tc>
          <w:tcPr>
            <w:tcW w:w="0" w:type="auto"/>
            <w:vAlign w:val="center"/>
            <w:hideMark/>
          </w:tcPr>
          <w:p w14:paraId="5FB3CB99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Minimalizuje skutki ekspozycji na pył i chemikalia.</w:t>
            </w:r>
          </w:p>
        </w:tc>
      </w:tr>
      <w:tr w:rsidR="00992AC7" w:rsidRPr="00992AC7" w14:paraId="5FD868B0" w14:textId="77777777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D424850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b/>
                <w:bCs/>
                <w:kern w:val="0"/>
                <w:sz w:val="18"/>
                <w:szCs w:val="18"/>
                <w:lang w:eastAsia="pl-PL"/>
                <w14:ligatures w14:val="none"/>
              </w:rPr>
              <w:t>Szkolenie i konserwacja</w:t>
            </w:r>
          </w:p>
        </w:tc>
        <w:tc>
          <w:tcPr>
            <w:tcW w:w="0" w:type="auto"/>
            <w:vAlign w:val="center"/>
            <w:hideMark/>
          </w:tcPr>
          <w:p w14:paraId="12DCEC19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- Tylko przeszkolony personel (np. kurs BHP dla kamieniarzy). - Regularna inspekcja: wymiana frezu po zużyciu (granulacja #50-400; dla granitu grubsza #0). - Używaj maszyn CNC z systemem awaryjnym (stop).</w:t>
            </w:r>
          </w:p>
        </w:tc>
        <w:tc>
          <w:tcPr>
            <w:tcW w:w="0" w:type="auto"/>
            <w:vAlign w:val="center"/>
            <w:hideMark/>
          </w:tcPr>
          <w:p w14:paraId="405A360D" w14:textId="77777777" w:rsidR="00992AC7" w:rsidRPr="00992AC7" w:rsidRDefault="00992AC7" w:rsidP="00992AC7">
            <w:pPr>
              <w:spacing w:after="0" w:line="240" w:lineRule="auto"/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</w:pPr>
            <w:r w:rsidRPr="00992AC7">
              <w:rPr>
                <w:rFonts w:ascii="Times New Roman" w:eastAsia="Times New Roman" w:hAnsi="Times New Roman" w:cs="Times New Roman"/>
                <w:kern w:val="0"/>
                <w:sz w:val="18"/>
                <w:szCs w:val="18"/>
                <w:lang w:eastAsia="pl-PL"/>
                <w14:ligatures w14:val="none"/>
              </w:rPr>
              <w:t>Zapewnia zgodność z normami UE (Dyrektywa Maszynowa 2006/42/WE).</w:t>
            </w:r>
          </w:p>
        </w:tc>
      </w:tr>
    </w:tbl>
    <w:p w14:paraId="0C350B39" w14:textId="77777777" w:rsidR="00992AC7" w:rsidRPr="00992AC7" w:rsidRDefault="00992AC7" w:rsidP="00992AC7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</w:pPr>
      <w:r w:rsidRPr="00992AC7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  <w:t>Dodatkowe wskazówki dla granitu i marmuru</w:t>
      </w:r>
    </w:p>
    <w:p w14:paraId="69FC30AB" w14:textId="77777777" w:rsidR="00992AC7" w:rsidRPr="00992AC7" w:rsidRDefault="00992AC7" w:rsidP="00992AC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992AC7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  <w:t>Granit</w:t>
      </w:r>
      <w:r w:rsidRPr="00992AC7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: Twardszy, wymaga frezów o grubszej granulacji (0-2) i wolniejszego posuwu. Ryzyko wyrywania krawędzi – używaj frezów z mosiądzu na aluminiowej podstawie, by uniknąć przypalenia.</w:t>
      </w:r>
    </w:p>
    <w:p w14:paraId="0AE3FB59" w14:textId="77777777" w:rsidR="00992AC7" w:rsidRPr="00992AC7" w:rsidRDefault="00992AC7" w:rsidP="00992AC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992AC7">
        <w:rPr>
          <w:rFonts w:ascii="Times New Roman" w:eastAsia="Times New Roman" w:hAnsi="Times New Roman" w:cs="Times New Roman"/>
          <w:b/>
          <w:bCs/>
          <w:kern w:val="0"/>
          <w:sz w:val="18"/>
          <w:szCs w:val="18"/>
          <w:lang w:eastAsia="pl-PL"/>
          <w14:ligatures w14:val="none"/>
        </w:rPr>
        <w:t>Marmur</w:t>
      </w:r>
      <w:r w:rsidRPr="00992AC7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: Miększy, delikatniejszy – frezy galwaniczne z drobniejszą granulacją (#50-400), skręcone dla lepszego odprowadzania pyłu. Łatwiejszy w obróbce, ale bardziej pylący.</w:t>
      </w:r>
    </w:p>
    <w:p w14:paraId="672E3609" w14:textId="77777777" w:rsidR="00992AC7" w:rsidRPr="00992AC7" w:rsidRDefault="00992AC7" w:rsidP="00992AC7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</w:pPr>
      <w:r w:rsidRPr="00992AC7">
        <w:rPr>
          <w:rFonts w:ascii="Times New Roman" w:eastAsia="Times New Roman" w:hAnsi="Times New Roman" w:cs="Times New Roman"/>
          <w:kern w:val="0"/>
          <w:sz w:val="18"/>
          <w:szCs w:val="18"/>
          <w:lang w:eastAsia="pl-PL"/>
          <w14:ligatures w14:val="none"/>
        </w:rPr>
        <w:t>W warunkach amatorskich: Unikaj – granit wymaga mocy &gt;5 kW; marmur jest łatwiejszy, ale nadal ryzykowny bez PPE.</w:t>
      </w:r>
    </w:p>
    <w:p w14:paraId="155D04A7" w14:textId="77777777" w:rsidR="00C05E0E" w:rsidRDefault="00C05E0E"/>
    <w:sectPr w:rsidR="00C05E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F883354"/>
    <w:multiLevelType w:val="multilevel"/>
    <w:tmpl w:val="970652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AAF69FE"/>
    <w:multiLevelType w:val="multilevel"/>
    <w:tmpl w:val="53B6FC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48803211">
    <w:abstractNumId w:val="1"/>
  </w:num>
  <w:num w:numId="2" w16cid:durableId="3609787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2AC7"/>
    <w:rsid w:val="0000554F"/>
    <w:rsid w:val="00020D35"/>
    <w:rsid w:val="0002328D"/>
    <w:rsid w:val="00051ACF"/>
    <w:rsid w:val="000532DD"/>
    <w:rsid w:val="00062737"/>
    <w:rsid w:val="00073636"/>
    <w:rsid w:val="000752D9"/>
    <w:rsid w:val="000B22FC"/>
    <w:rsid w:val="000D2F1E"/>
    <w:rsid w:val="001025EC"/>
    <w:rsid w:val="00143314"/>
    <w:rsid w:val="00145153"/>
    <w:rsid w:val="00154850"/>
    <w:rsid w:val="00154E42"/>
    <w:rsid w:val="001625D1"/>
    <w:rsid w:val="00164289"/>
    <w:rsid w:val="0017019C"/>
    <w:rsid w:val="00171C91"/>
    <w:rsid w:val="00172E8F"/>
    <w:rsid w:val="0017398A"/>
    <w:rsid w:val="00190631"/>
    <w:rsid w:val="001918D1"/>
    <w:rsid w:val="00195FD4"/>
    <w:rsid w:val="001A3B90"/>
    <w:rsid w:val="001A511C"/>
    <w:rsid w:val="001A5D42"/>
    <w:rsid w:val="001C300B"/>
    <w:rsid w:val="001E6C24"/>
    <w:rsid w:val="001F1DBA"/>
    <w:rsid w:val="001F3C33"/>
    <w:rsid w:val="0020448C"/>
    <w:rsid w:val="00222265"/>
    <w:rsid w:val="0022379C"/>
    <w:rsid w:val="00227AE6"/>
    <w:rsid w:val="00227D91"/>
    <w:rsid w:val="002341D0"/>
    <w:rsid w:val="00234A24"/>
    <w:rsid w:val="00234AF9"/>
    <w:rsid w:val="002437DD"/>
    <w:rsid w:val="00247A2C"/>
    <w:rsid w:val="00254D94"/>
    <w:rsid w:val="00274740"/>
    <w:rsid w:val="00291290"/>
    <w:rsid w:val="002B1346"/>
    <w:rsid w:val="002B43E4"/>
    <w:rsid w:val="002B63C1"/>
    <w:rsid w:val="002C2F9E"/>
    <w:rsid w:val="002C495A"/>
    <w:rsid w:val="002D0402"/>
    <w:rsid w:val="002D7CF1"/>
    <w:rsid w:val="002E788E"/>
    <w:rsid w:val="003050A3"/>
    <w:rsid w:val="0033346A"/>
    <w:rsid w:val="003604BA"/>
    <w:rsid w:val="00365C59"/>
    <w:rsid w:val="00372C61"/>
    <w:rsid w:val="00384782"/>
    <w:rsid w:val="00384A67"/>
    <w:rsid w:val="00386EF6"/>
    <w:rsid w:val="003A4DBB"/>
    <w:rsid w:val="003A4F09"/>
    <w:rsid w:val="003C542E"/>
    <w:rsid w:val="003D6010"/>
    <w:rsid w:val="003E78AC"/>
    <w:rsid w:val="003F5ECD"/>
    <w:rsid w:val="00400996"/>
    <w:rsid w:val="00413A1E"/>
    <w:rsid w:val="00420762"/>
    <w:rsid w:val="00421E91"/>
    <w:rsid w:val="00427C30"/>
    <w:rsid w:val="004472EF"/>
    <w:rsid w:val="00447F00"/>
    <w:rsid w:val="0047400C"/>
    <w:rsid w:val="00481E47"/>
    <w:rsid w:val="00485E78"/>
    <w:rsid w:val="004A0322"/>
    <w:rsid w:val="004B1B99"/>
    <w:rsid w:val="004C576E"/>
    <w:rsid w:val="004D05DF"/>
    <w:rsid w:val="004D0A85"/>
    <w:rsid w:val="004D7F32"/>
    <w:rsid w:val="004E020D"/>
    <w:rsid w:val="004E6B54"/>
    <w:rsid w:val="004F6E78"/>
    <w:rsid w:val="0050225D"/>
    <w:rsid w:val="00535B8E"/>
    <w:rsid w:val="0054184B"/>
    <w:rsid w:val="00562EAA"/>
    <w:rsid w:val="00573BBA"/>
    <w:rsid w:val="00577E31"/>
    <w:rsid w:val="005926D5"/>
    <w:rsid w:val="00592B84"/>
    <w:rsid w:val="005A4D4B"/>
    <w:rsid w:val="005C6A82"/>
    <w:rsid w:val="0062594E"/>
    <w:rsid w:val="006259DD"/>
    <w:rsid w:val="00640A9B"/>
    <w:rsid w:val="006633D6"/>
    <w:rsid w:val="006736C7"/>
    <w:rsid w:val="00680954"/>
    <w:rsid w:val="00682254"/>
    <w:rsid w:val="006A0604"/>
    <w:rsid w:val="006B35E1"/>
    <w:rsid w:val="006D2FF8"/>
    <w:rsid w:val="006D64BD"/>
    <w:rsid w:val="006E6BA5"/>
    <w:rsid w:val="006E7AAB"/>
    <w:rsid w:val="006F015F"/>
    <w:rsid w:val="0072209A"/>
    <w:rsid w:val="00734CE8"/>
    <w:rsid w:val="007431A4"/>
    <w:rsid w:val="0074732C"/>
    <w:rsid w:val="00751A86"/>
    <w:rsid w:val="00767914"/>
    <w:rsid w:val="007923F9"/>
    <w:rsid w:val="007C6506"/>
    <w:rsid w:val="007C7E5E"/>
    <w:rsid w:val="007D06C4"/>
    <w:rsid w:val="007D37EC"/>
    <w:rsid w:val="007D7819"/>
    <w:rsid w:val="008156B2"/>
    <w:rsid w:val="00826EF5"/>
    <w:rsid w:val="0083463E"/>
    <w:rsid w:val="00835462"/>
    <w:rsid w:val="00874D1C"/>
    <w:rsid w:val="00884680"/>
    <w:rsid w:val="0088664F"/>
    <w:rsid w:val="008A0DF7"/>
    <w:rsid w:val="008A3FE8"/>
    <w:rsid w:val="008A6424"/>
    <w:rsid w:val="008A75EB"/>
    <w:rsid w:val="008D4831"/>
    <w:rsid w:val="008E3263"/>
    <w:rsid w:val="008F582D"/>
    <w:rsid w:val="00913644"/>
    <w:rsid w:val="00913F3D"/>
    <w:rsid w:val="009411B2"/>
    <w:rsid w:val="00954792"/>
    <w:rsid w:val="00973277"/>
    <w:rsid w:val="00985F5C"/>
    <w:rsid w:val="00992AC7"/>
    <w:rsid w:val="009A57B8"/>
    <w:rsid w:val="009D16AC"/>
    <w:rsid w:val="009D584F"/>
    <w:rsid w:val="009E6F6A"/>
    <w:rsid w:val="00A03094"/>
    <w:rsid w:val="00A03793"/>
    <w:rsid w:val="00A065B0"/>
    <w:rsid w:val="00A26ED5"/>
    <w:rsid w:val="00A37629"/>
    <w:rsid w:val="00A402B4"/>
    <w:rsid w:val="00A66484"/>
    <w:rsid w:val="00A67533"/>
    <w:rsid w:val="00A82F94"/>
    <w:rsid w:val="00AB4129"/>
    <w:rsid w:val="00AE532F"/>
    <w:rsid w:val="00AE7AAE"/>
    <w:rsid w:val="00AF67C8"/>
    <w:rsid w:val="00B1327C"/>
    <w:rsid w:val="00B30B4A"/>
    <w:rsid w:val="00B83099"/>
    <w:rsid w:val="00BB402D"/>
    <w:rsid w:val="00BC131B"/>
    <w:rsid w:val="00BD1043"/>
    <w:rsid w:val="00BF472E"/>
    <w:rsid w:val="00C002AB"/>
    <w:rsid w:val="00C05E0E"/>
    <w:rsid w:val="00C17E4D"/>
    <w:rsid w:val="00C20EA6"/>
    <w:rsid w:val="00C425F5"/>
    <w:rsid w:val="00C56FF5"/>
    <w:rsid w:val="00C91943"/>
    <w:rsid w:val="00C91A90"/>
    <w:rsid w:val="00CD4A8A"/>
    <w:rsid w:val="00CE0C30"/>
    <w:rsid w:val="00D038BC"/>
    <w:rsid w:val="00D03BD5"/>
    <w:rsid w:val="00D37CCE"/>
    <w:rsid w:val="00D553DB"/>
    <w:rsid w:val="00D6191C"/>
    <w:rsid w:val="00D73F58"/>
    <w:rsid w:val="00D872EE"/>
    <w:rsid w:val="00D87473"/>
    <w:rsid w:val="00D875EC"/>
    <w:rsid w:val="00D91A27"/>
    <w:rsid w:val="00DA75DA"/>
    <w:rsid w:val="00DC0648"/>
    <w:rsid w:val="00E0351D"/>
    <w:rsid w:val="00E037EC"/>
    <w:rsid w:val="00E15477"/>
    <w:rsid w:val="00E15802"/>
    <w:rsid w:val="00E2350B"/>
    <w:rsid w:val="00E334A0"/>
    <w:rsid w:val="00E35718"/>
    <w:rsid w:val="00E4138A"/>
    <w:rsid w:val="00E47284"/>
    <w:rsid w:val="00E5489D"/>
    <w:rsid w:val="00E573A3"/>
    <w:rsid w:val="00E768E2"/>
    <w:rsid w:val="00E83E8C"/>
    <w:rsid w:val="00E90276"/>
    <w:rsid w:val="00EA3D5A"/>
    <w:rsid w:val="00EB1574"/>
    <w:rsid w:val="00EC63E9"/>
    <w:rsid w:val="00ED162C"/>
    <w:rsid w:val="00ED5EB7"/>
    <w:rsid w:val="00ED7747"/>
    <w:rsid w:val="00EE4B8D"/>
    <w:rsid w:val="00EF2A92"/>
    <w:rsid w:val="00F10FCE"/>
    <w:rsid w:val="00F251BE"/>
    <w:rsid w:val="00F32347"/>
    <w:rsid w:val="00F34C48"/>
    <w:rsid w:val="00F4364B"/>
    <w:rsid w:val="00F52739"/>
    <w:rsid w:val="00F65A98"/>
    <w:rsid w:val="00F74006"/>
    <w:rsid w:val="00F83F50"/>
    <w:rsid w:val="00FA0E54"/>
    <w:rsid w:val="00FC0529"/>
    <w:rsid w:val="00FC0FD4"/>
    <w:rsid w:val="00FC21F1"/>
    <w:rsid w:val="00FC6D19"/>
    <w:rsid w:val="00FC6E9F"/>
    <w:rsid w:val="00FD39FD"/>
    <w:rsid w:val="00FF0560"/>
    <w:rsid w:val="00FF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A8E778"/>
  <w15:chartTrackingRefBased/>
  <w15:docId w15:val="{0CBC808D-FFA6-475E-B8D5-186431E6E1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992AC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992AC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992AC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992AC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992AC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992AC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992AC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992AC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992AC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992AC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992AC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992AC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992AC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992AC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992AC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992AC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992AC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992AC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992AC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992AC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992AC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992AC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992AC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992AC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992AC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992AC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992AC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992AC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992AC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591</Words>
  <Characters>3547</Characters>
  <Application>Microsoft Office Word</Application>
  <DocSecurity>0</DocSecurity>
  <Lines>29</Lines>
  <Paragraphs>8</Paragraphs>
  <ScaleCrop>false</ScaleCrop>
  <Company/>
  <LinksUpToDate>false</LinksUpToDate>
  <CharactersWithSpaces>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Jakubowicz</dc:creator>
  <cp:keywords/>
  <dc:description/>
  <cp:lastModifiedBy>Barbara Jakubowicz</cp:lastModifiedBy>
  <cp:revision>4</cp:revision>
  <dcterms:created xsi:type="dcterms:W3CDTF">2025-12-08T12:38:00Z</dcterms:created>
  <dcterms:modified xsi:type="dcterms:W3CDTF">2025-12-08T12:46:00Z</dcterms:modified>
</cp:coreProperties>
</file>