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FC1D2" w14:textId="77777777" w:rsidR="00CE5088" w:rsidRPr="00CE5088" w:rsidRDefault="00CE5088" w:rsidP="00CE508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Open Sans" w:eastAsia="Times New Roman" w:hAnsi="Open Sans" w:cs="Open Sans"/>
          <w:b/>
          <w:bCs/>
          <w:kern w:val="0"/>
          <w:sz w:val="18"/>
          <w:szCs w:val="18"/>
          <w:lang w:eastAsia="pl-PL"/>
          <w14:ligatures w14:val="none"/>
        </w:rPr>
      </w:pPr>
      <w:r w:rsidRPr="00CE5088">
        <w:rPr>
          <w:rFonts w:ascii="Open Sans" w:eastAsia="Times New Roman" w:hAnsi="Open Sans" w:cs="Open Sans"/>
          <w:b/>
          <w:bCs/>
          <w:kern w:val="0"/>
          <w:sz w:val="18"/>
          <w:szCs w:val="18"/>
          <w:lang w:eastAsia="pl-PL"/>
          <w14:ligatures w14:val="none"/>
        </w:rPr>
        <w:t>Informacje o bezpieczeństwie</w:t>
      </w:r>
    </w:p>
    <w:p w14:paraId="712B47F0" w14:textId="77777777" w:rsidR="00CE5088" w:rsidRPr="00CE5088" w:rsidRDefault="00CE5088" w:rsidP="00CE508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</w:pPr>
      <w:r w:rsidRPr="00CE5088"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  <w:t xml:space="preserve">Informacje dotyczące bezpieczeństwa rozet mosiężnych (ozdobnych elementów, np. w sztukaterii, </w:t>
      </w:r>
      <w:proofErr w:type="spellStart"/>
      <w:r w:rsidRPr="00CE5088"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  <w:t>okuciach</w:t>
      </w:r>
      <w:proofErr w:type="spellEnd"/>
      <w:r w:rsidRPr="00CE5088"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  <w:t xml:space="preserve"> drzwiowych czy dekoracjach) odnoszą się głównie do ich materiału, sposobu montażu i użytkowania. Poniżej znajdziesz kluczowe wskazówki dotyczące bezpieczeństwa:</w:t>
      </w:r>
    </w:p>
    <w:p w14:paraId="2473BA4D" w14:textId="77777777" w:rsidR="00CE5088" w:rsidRPr="00CE5088" w:rsidRDefault="00CE5088" w:rsidP="00CE508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</w:pPr>
      <w:r w:rsidRPr="00CE5088"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  <w:t>1. Montaż i użytkowanie</w:t>
      </w:r>
    </w:p>
    <w:p w14:paraId="06BED60C" w14:textId="77777777" w:rsidR="00CE5088" w:rsidRPr="00CE5088" w:rsidRDefault="00CE5088" w:rsidP="00CE508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</w:pPr>
      <w:r w:rsidRPr="00CE5088"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  <w:t>Stabilność mocowania: Rozety mosiężne (np. w drzwiach, meblach czy jako elementy dekoracyjne) muszą być prawidłowo zamontowane, aby zapobiec ich odpadnięciu, co może stanowić zagrożenie, zwłaszcza w miejscach publicznych lub w domach z dziećmi.</w:t>
      </w:r>
    </w:p>
    <w:p w14:paraId="62263511" w14:textId="77777777" w:rsidR="00CE5088" w:rsidRPr="00CE5088" w:rsidRDefault="00CE5088" w:rsidP="00CE508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</w:pPr>
      <w:r w:rsidRPr="00CE5088"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  <w:t>Upewnij się, że śruby lub inne elementy mocujące są odpowiednie do materiału (np. drzwi, ściany) i dobrze dokręcone.</w:t>
      </w:r>
    </w:p>
    <w:p w14:paraId="6ECEBB8B" w14:textId="77777777" w:rsidR="00CE5088" w:rsidRPr="00CE5088" w:rsidRDefault="00CE5088" w:rsidP="00CE508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</w:pPr>
      <w:r w:rsidRPr="00CE5088"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  <w:t>W przypadku rozet sufitowych (np. sztukaterii), upewnij się, że są one zamocowane na stabilnej powierzchni, aby uniknąć ryzyka spadnięcia.</w:t>
      </w:r>
    </w:p>
    <w:p w14:paraId="0BFDB2B1" w14:textId="77777777" w:rsidR="00CE5088" w:rsidRPr="00CE5088" w:rsidRDefault="00CE5088" w:rsidP="00CE508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</w:pPr>
      <w:r w:rsidRPr="00CE5088"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  <w:t>Ostre krawędzie: Niektóre rozety, szczególnie antyczne lub ręcznie robione, mogą mieć ostre krawędzie lub wystające elementy (np. gwinty śrubowe), co stwarza ryzyko skaleczenia.</w:t>
      </w:r>
    </w:p>
    <w:p w14:paraId="1EBCF90F" w14:textId="77777777" w:rsidR="00CE5088" w:rsidRPr="00CE5088" w:rsidRDefault="00CE5088" w:rsidP="00CE508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</w:pPr>
      <w:r w:rsidRPr="00CE5088"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  <w:t>Czyszczenie i konserwacja: Używaj odpowiednich środków do czyszczenia mosiądzu, aby uniknąć uszkodzenia powierzchni lub wdychania szkodliwych oparów. Unikaj silnych kwasów, które mogą uszkodzić powłokę ochronną.</w:t>
      </w:r>
    </w:p>
    <w:p w14:paraId="52AB763C" w14:textId="77777777" w:rsidR="00CE5088" w:rsidRPr="00CE5088" w:rsidRDefault="00CE5088" w:rsidP="00CE508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</w:pPr>
      <w:r w:rsidRPr="00CE5088"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  <w:t>2. Zagrożenia pożarowe</w:t>
      </w:r>
    </w:p>
    <w:p w14:paraId="16E3C812" w14:textId="77777777" w:rsidR="00CE5088" w:rsidRPr="00CE5088" w:rsidRDefault="00CE5088" w:rsidP="00CE508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</w:pPr>
      <w:r w:rsidRPr="00CE5088"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  <w:t>Mosiądz sam w sobie nie jest łatwopalny, ale drobne opiłki lub pył powstający podczas obróbki mogą być łatwopalne w określonych warunkach. W razie pożaru stosuj odpowiednie środki gaśnicze dla otaczających materiałów, unikając nieodpowiednich metod gaszenia.</w:t>
      </w:r>
    </w:p>
    <w:p w14:paraId="3B7F2013" w14:textId="77777777" w:rsidR="00CE5088" w:rsidRPr="00CE5088" w:rsidRDefault="00CE5088" w:rsidP="00CE508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</w:pPr>
      <w:r w:rsidRPr="00CE5088"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  <w:t>3. Zastosowanie w określonych kontekstach</w:t>
      </w:r>
    </w:p>
    <w:p w14:paraId="16FE41F6" w14:textId="77777777" w:rsidR="00CE5088" w:rsidRPr="00CE5088" w:rsidRDefault="00CE5088" w:rsidP="00CE508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</w:pPr>
      <w:r w:rsidRPr="00CE5088"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  <w:t xml:space="preserve">Rozety drzwiowe: W przypadku rozet mosiężnych stosowanych w </w:t>
      </w:r>
      <w:proofErr w:type="spellStart"/>
      <w:r w:rsidRPr="00CE5088"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  <w:t>okuciach</w:t>
      </w:r>
      <w:proofErr w:type="spellEnd"/>
      <w:r w:rsidRPr="00CE5088"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  <w:t xml:space="preserve"> drzwiowych (np. do zamków), upewnij się, że nie zakrywają one otworów w drzwiach w sposób, który uniemożliwia prawidłowe działanie zamka lub klamki. Rozety o średnicy mniejszej niż 2-1/8 cala mogą nie zakrywać standardowych otworów w drzwiach, co wymaga dodatkowego przygotowania.</w:t>
      </w:r>
    </w:p>
    <w:p w14:paraId="333531AA" w14:textId="77777777" w:rsidR="00CE5088" w:rsidRPr="00CE5088" w:rsidRDefault="00CE5088" w:rsidP="00CE508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</w:pPr>
      <w:r w:rsidRPr="00CE5088"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  <w:t>Rozety dekoracyjne: W zastosowaniach zewnętrznych (np. na pomnikach, ogrodzeniach) mosiądz wymaga regularnej konserwacji, aby zachować połysk i uniknąć patyny, która może być pożądana lub nie w zależności od estetyki.</w:t>
      </w:r>
    </w:p>
    <w:p w14:paraId="1ABF228C" w14:textId="77777777" w:rsidR="00CE5088" w:rsidRPr="00CE5088" w:rsidRDefault="00CE5088" w:rsidP="00CE508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</w:pPr>
      <w:r w:rsidRPr="00CE5088"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  <w:t>4. Zalecenia ogólne</w:t>
      </w:r>
    </w:p>
    <w:p w14:paraId="319D1BE5" w14:textId="77777777" w:rsidR="00CE5088" w:rsidRPr="00CE5088" w:rsidRDefault="00CE5088" w:rsidP="00CE508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</w:pPr>
      <w:r w:rsidRPr="00CE5088"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  <w:t>Środki ochrony osobistej: Podczas instalacji lub obróbki rozet mosiężnych używaj rękawic ochronnych, okularów i, w razie potrzeby, maski przeciwpyłowej.</w:t>
      </w:r>
    </w:p>
    <w:p w14:paraId="7343DB28" w14:textId="77777777" w:rsidR="00CE5088" w:rsidRPr="00CE5088" w:rsidRDefault="00CE5088" w:rsidP="00CE508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</w:pPr>
      <w:r w:rsidRPr="00CE5088">
        <w:rPr>
          <w:rFonts w:ascii="Open Sans" w:eastAsia="Times New Roman" w:hAnsi="Open Sans" w:cs="Open Sans"/>
          <w:kern w:val="0"/>
          <w:sz w:val="18"/>
          <w:szCs w:val="18"/>
          <w:lang w:eastAsia="pl-PL"/>
          <w14:ligatures w14:val="none"/>
        </w:rPr>
        <w:t>Przechowywanie: Przechowuj mosiężne elementy w suchym, zamkniętym pojemniku, aby uniknąć korozji lub uszkodzeń.</w:t>
      </w:r>
    </w:p>
    <w:p w14:paraId="76F6F10B" w14:textId="77777777" w:rsidR="00C05E0E" w:rsidRDefault="00C05E0E"/>
    <w:sectPr w:rsidR="00C05E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88"/>
    <w:rsid w:val="0000554F"/>
    <w:rsid w:val="0002328D"/>
    <w:rsid w:val="00051ACF"/>
    <w:rsid w:val="000532DD"/>
    <w:rsid w:val="00062737"/>
    <w:rsid w:val="00073636"/>
    <w:rsid w:val="000752D9"/>
    <w:rsid w:val="000B22FC"/>
    <w:rsid w:val="000D2F1E"/>
    <w:rsid w:val="001025EC"/>
    <w:rsid w:val="00143314"/>
    <w:rsid w:val="00145153"/>
    <w:rsid w:val="00154850"/>
    <w:rsid w:val="00154E42"/>
    <w:rsid w:val="001625D1"/>
    <w:rsid w:val="00164289"/>
    <w:rsid w:val="0017019C"/>
    <w:rsid w:val="00171C91"/>
    <w:rsid w:val="00172E8F"/>
    <w:rsid w:val="0017398A"/>
    <w:rsid w:val="00190631"/>
    <w:rsid w:val="001918D1"/>
    <w:rsid w:val="00195FD4"/>
    <w:rsid w:val="001A3B90"/>
    <w:rsid w:val="001A511C"/>
    <w:rsid w:val="001A5D42"/>
    <w:rsid w:val="001C300B"/>
    <w:rsid w:val="001E6C24"/>
    <w:rsid w:val="001F1DBA"/>
    <w:rsid w:val="001F3C33"/>
    <w:rsid w:val="0020448C"/>
    <w:rsid w:val="00222265"/>
    <w:rsid w:val="0022379C"/>
    <w:rsid w:val="00227AE6"/>
    <w:rsid w:val="00227D91"/>
    <w:rsid w:val="002341D0"/>
    <w:rsid w:val="00234A24"/>
    <w:rsid w:val="00234AF9"/>
    <w:rsid w:val="002437DD"/>
    <w:rsid w:val="00247A2C"/>
    <w:rsid w:val="00254D94"/>
    <w:rsid w:val="00274740"/>
    <w:rsid w:val="00291290"/>
    <w:rsid w:val="002B1346"/>
    <w:rsid w:val="002B43E4"/>
    <w:rsid w:val="002B63C1"/>
    <w:rsid w:val="002C2F9E"/>
    <w:rsid w:val="002C495A"/>
    <w:rsid w:val="002D0402"/>
    <w:rsid w:val="002D7CF1"/>
    <w:rsid w:val="002E788E"/>
    <w:rsid w:val="003050A3"/>
    <w:rsid w:val="0033346A"/>
    <w:rsid w:val="003604BA"/>
    <w:rsid w:val="00365C59"/>
    <w:rsid w:val="00372C61"/>
    <w:rsid w:val="00384782"/>
    <w:rsid w:val="00384A67"/>
    <w:rsid w:val="00386EF6"/>
    <w:rsid w:val="003A4DBB"/>
    <w:rsid w:val="003A4F09"/>
    <w:rsid w:val="003C542E"/>
    <w:rsid w:val="003D6010"/>
    <w:rsid w:val="003F5ECD"/>
    <w:rsid w:val="00400996"/>
    <w:rsid w:val="00420762"/>
    <w:rsid w:val="00421E91"/>
    <w:rsid w:val="00427C30"/>
    <w:rsid w:val="004472EF"/>
    <w:rsid w:val="00447F00"/>
    <w:rsid w:val="0047400C"/>
    <w:rsid w:val="00481E47"/>
    <w:rsid w:val="00485E78"/>
    <w:rsid w:val="004A0322"/>
    <w:rsid w:val="004B1B99"/>
    <w:rsid w:val="004C576E"/>
    <w:rsid w:val="004D05DF"/>
    <w:rsid w:val="004D0A85"/>
    <w:rsid w:val="004D7F32"/>
    <w:rsid w:val="004E020D"/>
    <w:rsid w:val="004E6B54"/>
    <w:rsid w:val="004F6E78"/>
    <w:rsid w:val="0050225D"/>
    <w:rsid w:val="00535B8E"/>
    <w:rsid w:val="0054184B"/>
    <w:rsid w:val="00562EAA"/>
    <w:rsid w:val="00573BBA"/>
    <w:rsid w:val="00577E31"/>
    <w:rsid w:val="005926D5"/>
    <w:rsid w:val="00592B84"/>
    <w:rsid w:val="005A4D4B"/>
    <w:rsid w:val="005C6A82"/>
    <w:rsid w:val="0062594E"/>
    <w:rsid w:val="006259DD"/>
    <w:rsid w:val="00640A9B"/>
    <w:rsid w:val="006633D6"/>
    <w:rsid w:val="006736C7"/>
    <w:rsid w:val="00680954"/>
    <w:rsid w:val="00682254"/>
    <w:rsid w:val="006A0604"/>
    <w:rsid w:val="006B35E1"/>
    <w:rsid w:val="006D2FF8"/>
    <w:rsid w:val="006D64BD"/>
    <w:rsid w:val="006E6BA5"/>
    <w:rsid w:val="006E7AAB"/>
    <w:rsid w:val="006F015F"/>
    <w:rsid w:val="0072209A"/>
    <w:rsid w:val="00734CE8"/>
    <w:rsid w:val="007431A4"/>
    <w:rsid w:val="0074732C"/>
    <w:rsid w:val="00751A86"/>
    <w:rsid w:val="00767914"/>
    <w:rsid w:val="007923F9"/>
    <w:rsid w:val="007C6506"/>
    <w:rsid w:val="007C7E5E"/>
    <w:rsid w:val="007D06C4"/>
    <w:rsid w:val="007D37EC"/>
    <w:rsid w:val="007D7819"/>
    <w:rsid w:val="00826EF5"/>
    <w:rsid w:val="0083463E"/>
    <w:rsid w:val="00835462"/>
    <w:rsid w:val="00874D1C"/>
    <w:rsid w:val="00884680"/>
    <w:rsid w:val="0088664F"/>
    <w:rsid w:val="008A0DF7"/>
    <w:rsid w:val="008A3FE8"/>
    <w:rsid w:val="008A6424"/>
    <w:rsid w:val="008A75EB"/>
    <w:rsid w:val="008D4831"/>
    <w:rsid w:val="008E3263"/>
    <w:rsid w:val="008F582D"/>
    <w:rsid w:val="00913644"/>
    <w:rsid w:val="00913F3D"/>
    <w:rsid w:val="009411B2"/>
    <w:rsid w:val="00954792"/>
    <w:rsid w:val="00973277"/>
    <w:rsid w:val="00985F5C"/>
    <w:rsid w:val="009A57B8"/>
    <w:rsid w:val="009D16AC"/>
    <w:rsid w:val="009D584F"/>
    <w:rsid w:val="009E6F6A"/>
    <w:rsid w:val="00A03094"/>
    <w:rsid w:val="00A03793"/>
    <w:rsid w:val="00A065B0"/>
    <w:rsid w:val="00A26ED5"/>
    <w:rsid w:val="00A37629"/>
    <w:rsid w:val="00A402B4"/>
    <w:rsid w:val="00A66484"/>
    <w:rsid w:val="00A67533"/>
    <w:rsid w:val="00A82F94"/>
    <w:rsid w:val="00AB4129"/>
    <w:rsid w:val="00AE532F"/>
    <w:rsid w:val="00AE7AAE"/>
    <w:rsid w:val="00AF67C8"/>
    <w:rsid w:val="00B1327C"/>
    <w:rsid w:val="00B30B4A"/>
    <w:rsid w:val="00B83099"/>
    <w:rsid w:val="00BB402D"/>
    <w:rsid w:val="00BC131B"/>
    <w:rsid w:val="00BD1043"/>
    <w:rsid w:val="00BF472E"/>
    <w:rsid w:val="00C002AB"/>
    <w:rsid w:val="00C05E0E"/>
    <w:rsid w:val="00C17E4D"/>
    <w:rsid w:val="00C20EA6"/>
    <w:rsid w:val="00C425F5"/>
    <w:rsid w:val="00C56FF5"/>
    <w:rsid w:val="00C91943"/>
    <w:rsid w:val="00C91A90"/>
    <w:rsid w:val="00CD4A8A"/>
    <w:rsid w:val="00CE0C30"/>
    <w:rsid w:val="00CE5088"/>
    <w:rsid w:val="00D038BC"/>
    <w:rsid w:val="00D03BD5"/>
    <w:rsid w:val="00D37CCE"/>
    <w:rsid w:val="00D553DB"/>
    <w:rsid w:val="00D6191C"/>
    <w:rsid w:val="00D73F58"/>
    <w:rsid w:val="00D872EE"/>
    <w:rsid w:val="00D87473"/>
    <w:rsid w:val="00D875EC"/>
    <w:rsid w:val="00D91A27"/>
    <w:rsid w:val="00DA75DA"/>
    <w:rsid w:val="00DC0648"/>
    <w:rsid w:val="00E0351D"/>
    <w:rsid w:val="00E037EC"/>
    <w:rsid w:val="00E15477"/>
    <w:rsid w:val="00E15802"/>
    <w:rsid w:val="00E2350B"/>
    <w:rsid w:val="00E334A0"/>
    <w:rsid w:val="00E35718"/>
    <w:rsid w:val="00E4138A"/>
    <w:rsid w:val="00E47284"/>
    <w:rsid w:val="00E5489D"/>
    <w:rsid w:val="00E573A3"/>
    <w:rsid w:val="00E768E2"/>
    <w:rsid w:val="00E83E8C"/>
    <w:rsid w:val="00E90276"/>
    <w:rsid w:val="00EA3D5A"/>
    <w:rsid w:val="00EB1574"/>
    <w:rsid w:val="00EC63E9"/>
    <w:rsid w:val="00ED162C"/>
    <w:rsid w:val="00ED5EB7"/>
    <w:rsid w:val="00ED7747"/>
    <w:rsid w:val="00EE4B8D"/>
    <w:rsid w:val="00EF2A92"/>
    <w:rsid w:val="00F10FCE"/>
    <w:rsid w:val="00F251BE"/>
    <w:rsid w:val="00F32347"/>
    <w:rsid w:val="00F34C48"/>
    <w:rsid w:val="00F4364B"/>
    <w:rsid w:val="00F52739"/>
    <w:rsid w:val="00F65A98"/>
    <w:rsid w:val="00F74006"/>
    <w:rsid w:val="00F83F50"/>
    <w:rsid w:val="00FA0E54"/>
    <w:rsid w:val="00FC0529"/>
    <w:rsid w:val="00FC0FD4"/>
    <w:rsid w:val="00FC21F1"/>
    <w:rsid w:val="00FC6D19"/>
    <w:rsid w:val="00FC6E9F"/>
    <w:rsid w:val="00FD39FD"/>
    <w:rsid w:val="00FF0560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9AE51"/>
  <w15:chartTrackingRefBased/>
  <w15:docId w15:val="{2F12AD8F-3738-4894-ABAB-B2B3DBC8E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5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5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50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5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50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5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5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5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5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50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50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50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508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508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508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508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508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508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50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5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50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5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5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508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508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508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50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508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50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Jakubowicz</dc:creator>
  <cp:keywords/>
  <dc:description/>
  <cp:lastModifiedBy>Barbara Jakubowicz</cp:lastModifiedBy>
  <cp:revision>1</cp:revision>
  <dcterms:created xsi:type="dcterms:W3CDTF">2025-12-08T09:51:00Z</dcterms:created>
  <dcterms:modified xsi:type="dcterms:W3CDTF">2025-12-08T09:51:00Z</dcterms:modified>
</cp:coreProperties>
</file>