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71769" w14:textId="77777777" w:rsidR="00541917" w:rsidRPr="00541917" w:rsidRDefault="00541917" w:rsidP="005419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419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Informacje bezpieczeństwa dla kredki ołówkowej </w:t>
      </w:r>
      <w:proofErr w:type="spellStart"/>
      <w:r w:rsidRPr="005419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Staedtler</w:t>
      </w:r>
      <w:proofErr w:type="spellEnd"/>
      <w:r w:rsidRPr="005419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proofErr w:type="spellStart"/>
      <w:r w:rsidRPr="005419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Lumocolor</w:t>
      </w:r>
      <w:proofErr w:type="spellEnd"/>
      <w:r w:rsidRPr="005419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proofErr w:type="spellStart"/>
      <w:r w:rsidRPr="005419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Glasochrom</w:t>
      </w:r>
      <w:proofErr w:type="spellEnd"/>
      <w:r w:rsidRPr="005419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(model 108 20)</w:t>
      </w:r>
    </w:p>
    <w:p w14:paraId="03A9D6D6" w14:textId="77777777" w:rsidR="00541917" w:rsidRPr="00541917" w:rsidRDefault="00541917" w:rsidP="005419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419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ten to wodoodporna kredka permanentna (tzw. marker suchy w formie ołówka) przeznaczona do pisania i rysowania na prawie wszystkich powierzchniach, nawet ciemnych lub przezroczystych (np. papier, plastik, metal, szkło, drewno, skóra, kamień). Na podstawie dostępnych opisów producenta i dystrybutorów:</w:t>
      </w:r>
    </w:p>
    <w:p w14:paraId="43B06D4C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Identyfikacja zagrożeń (Hazard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Identification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625DE728" w14:textId="77777777" w:rsidR="00541917" w:rsidRPr="004058AF" w:rsidRDefault="00541917" w:rsidP="005419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Klasyfikacja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Nieklasyfikowany jako niebezpieczny zgodnie z rozporządzeniem CLP (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Classification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Labelling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and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Packaging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 Brak piktogramów GHS. Niepalny, nie wybuchowy, nie powoduje korozji.</w:t>
      </w:r>
    </w:p>
    <w:p w14:paraId="4779CE9C" w14:textId="77777777" w:rsidR="00541917" w:rsidRPr="004058AF" w:rsidRDefault="00541917" w:rsidP="005419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Główne ryzyka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Minimalne – drobne mechaniczne podrażnienie skóry lub oczu pyłem grafitu przy ostrzeniu lub łamaniu. Nie emituje oparów ani szkodliwych substancji. Bezzapachowy i niekorodujący dla powierzchni.</w:t>
      </w:r>
    </w:p>
    <w:p w14:paraId="26F811C9" w14:textId="77777777" w:rsidR="00541917" w:rsidRPr="004058AF" w:rsidRDefault="00541917" w:rsidP="005419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Sygnały ostrzegawcze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Brak. Produkt jest ekologiczny, z niską emisją VOC (lotnych związków organicznych).</w:t>
      </w:r>
    </w:p>
    <w:p w14:paraId="15CF2111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Skład/Informacja o składnikach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Composition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/Information on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Ingredients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463442DF" w14:textId="77777777" w:rsidR="00541917" w:rsidRPr="004058AF" w:rsidRDefault="00541917" w:rsidP="005419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Główne składniki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Grafit (wysokiej jakości, woda-rozpuszczalny, ok. 2-3 mm średnicy), drewno cedrowe lub sosnowe (obudowa), pigmenty kolorowe (czarny, biały, czerwony, niebieski, zielony, żółty – niekorodujące,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światłotrwałe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</w:t>
      </w:r>
    </w:p>
    <w:p w14:paraId="5DF6399B" w14:textId="77777777" w:rsidR="00541917" w:rsidRPr="004058AF" w:rsidRDefault="00541917" w:rsidP="005419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Niebezpieczne substancje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Brak substancji powyżej 0,1% klasyfikowanych jako rakotwórcze, mutagenne lub toksyczne. Wolny od ołowiu metalicznego,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ftalanów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rozpuszczalników i alergenów. Pigmenty są nietoksyczne i biodegradowalne.</w:t>
      </w:r>
    </w:p>
    <w:p w14:paraId="4A0CCBEB" w14:textId="77777777" w:rsidR="00541917" w:rsidRPr="004058AF" w:rsidRDefault="00541917" w:rsidP="0054191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Stężenia krytyczne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Grafit &lt;100% – naturalny,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inertny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materiał.</w:t>
      </w:r>
    </w:p>
    <w:p w14:paraId="67F7E3B0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Środki pierwszej pomocy (First Aid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Measures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2BE6D7AA" w14:textId="77777777" w:rsidR="00541917" w:rsidRPr="004058AF" w:rsidRDefault="00541917" w:rsidP="005419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Kontakt ze skórą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Przemyć wodą. Nie powoduje podrażnień, ale w przypadku zaczerwienienia skonsultować lekarza.</w:t>
      </w:r>
    </w:p>
    <w:p w14:paraId="51EC70D8" w14:textId="77777777" w:rsidR="00541917" w:rsidRPr="004058AF" w:rsidRDefault="00541917" w:rsidP="005419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Kontakt z oczami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Natychmiast przemyć wodą przez 15 minut. Jeśli podrażnienie trwa, zgłosić się do okulisty (rzadkie przypadki pyłu).</w:t>
      </w:r>
    </w:p>
    <w:p w14:paraId="76B1F15F" w14:textId="77777777" w:rsidR="00541917" w:rsidRPr="004058AF" w:rsidRDefault="00541917" w:rsidP="005419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Wdychanie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Przenieść na świeże powietrze. Brak oparów, ale przy dużym pyleniu (np. ostrzenie) zapewnić wentylację.</w:t>
      </w:r>
    </w:p>
    <w:p w14:paraId="2385C0BA" w14:textId="77777777" w:rsidR="00541917" w:rsidRPr="004058AF" w:rsidRDefault="00541917" w:rsidP="005419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Połyknięcie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Dać pić wodę lub mleko. Nie prowokować wymiotów. Skonsultować lekarza – nie toksyczny, ale unikać połykania dużych ilości grafitu.</w:t>
      </w:r>
    </w:p>
    <w:p w14:paraId="5D3F52BF" w14:textId="77777777" w:rsidR="00541917" w:rsidRPr="004058AF" w:rsidRDefault="00541917" w:rsidP="0054191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Uwaga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Objawy są nieznaczne; produkt jest bezpieczny nawet przy przypadkowym kontakcie.</w:t>
      </w:r>
    </w:p>
    <w:p w14:paraId="6156458C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Postępowanie z wyrobem i warunki przechowywania (Handling and Storage)</w:t>
      </w:r>
    </w:p>
    <w:p w14:paraId="45B6F5BC" w14:textId="77777777" w:rsidR="00541917" w:rsidRPr="004058AF" w:rsidRDefault="00541917" w:rsidP="005419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Bezpieczne postępowanie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Używać w wentylowanym pomieszczeniu. Unikać ostrzenia w zamkniętych przestrzeniach (pył). Mycie rąk po użyciu. Nadaje się do znakowania na ciemnych i przezroczystych powierzchniach; zmywalne wodą z gąbką.</w:t>
      </w:r>
    </w:p>
    <w:p w14:paraId="16FDFA07" w14:textId="77777777" w:rsidR="00541917" w:rsidRPr="004058AF" w:rsidRDefault="00541917" w:rsidP="005419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Przechowywanie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W suchym miejscu, temp. 5–30°C, z dala od wilgoci i bezpośredniego słońca. Termin ważności: nieskończony (nie wysycha). Opakowanie: pojedyncze kredki lub zestawy po 12 szt.</w:t>
      </w:r>
    </w:p>
    <w:p w14:paraId="286D9205" w14:textId="77777777" w:rsidR="00541917" w:rsidRPr="004058AF" w:rsidRDefault="00541917" w:rsidP="0054191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lastRenderedPageBreak/>
        <w:t>Odpady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Traktować jako odpad biurowy lub drewniany (kod 20 01 39). Grafit jest biodegradowalny; nie zanieczyszcza środowiska.</w:t>
      </w:r>
    </w:p>
    <w:p w14:paraId="0E879B7E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Kontrola narażenia/Środki ochrony indywidualnej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Exposure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Controls/Personal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Protection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0364E3CE" w14:textId="77777777" w:rsidR="00541917" w:rsidRPr="004058AF" w:rsidRDefault="00541917" w:rsidP="0054191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Ograniczniki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Brak specyficznych wartości granicznych (NDS/PDS dla grafitu: 2 mg/m³ pyłu).</w:t>
      </w:r>
    </w:p>
    <w:p w14:paraId="5083FDB2" w14:textId="77777777" w:rsidR="00541917" w:rsidRPr="004058AF" w:rsidRDefault="00541917" w:rsidP="0054191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Ochrona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Nie wymagana dla normalnego użytku. Przy masowym ostrzeniu: okulary ochronne i rękawice. Mycie rąk po pracy.</w:t>
      </w:r>
    </w:p>
    <w:p w14:paraId="72A887C7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Właściwości fizyczne i chemiczne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Physical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and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Chemical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Properties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466DCFA2" w14:textId="77777777" w:rsidR="00541917" w:rsidRPr="004058AF" w:rsidRDefault="00541917" w:rsidP="0054191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Wygląd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Sześciokątna drewniana kredka, długość ok. 175 mm, grafit w 6 kolorach.</w:t>
      </w:r>
    </w:p>
    <w:p w14:paraId="7DC35AE1" w14:textId="77777777" w:rsidR="00541917" w:rsidRPr="004058AF" w:rsidRDefault="00541917" w:rsidP="0054191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Zapach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Bezzapachowy.</w:t>
      </w:r>
    </w:p>
    <w:p w14:paraId="4A82728F" w14:textId="77777777" w:rsidR="00541917" w:rsidRPr="004058AF" w:rsidRDefault="00541917" w:rsidP="0054191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Rozpuszczalność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Woda-rozpuszczalny grafit; zmywalny z większości powierzchni (plastik, metal, tkaniny).</w:t>
      </w:r>
    </w:p>
    <w:p w14:paraId="0971A581" w14:textId="77777777" w:rsidR="00541917" w:rsidRPr="004058AF" w:rsidRDefault="00541917" w:rsidP="0054191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pH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Neutralne.</w:t>
      </w:r>
    </w:p>
    <w:p w14:paraId="67E6F943" w14:textId="77777777" w:rsidR="00541917" w:rsidRPr="004058AF" w:rsidRDefault="00541917" w:rsidP="0054191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Stabilność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Stabilny; odporny na światło, nie blaknie przez lata.</w:t>
      </w:r>
    </w:p>
    <w:p w14:paraId="22F57069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Stabilność i reaktywność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Stability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and 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Reactivity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</w:t>
      </w:r>
    </w:p>
    <w:p w14:paraId="3CE6234B" w14:textId="77777777" w:rsidR="00541917" w:rsidRPr="004058AF" w:rsidRDefault="00541917" w:rsidP="0054191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Stabilny w normalnych warunkach. Nie reaguje z wodą, kwasami czy zasadami. Niepalny.</w:t>
      </w:r>
    </w:p>
    <w:p w14:paraId="63E4C218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toksykologiczne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Toxicological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Information)</w:t>
      </w:r>
    </w:p>
    <w:p w14:paraId="59F7085B" w14:textId="77777777" w:rsidR="00541917" w:rsidRPr="004058AF" w:rsidRDefault="00541917" w:rsidP="0054191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Toksyczność ostra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LD50 &gt; 2000 mg/kg (nie toksyczny doustnie lub skórnie).</w:t>
      </w:r>
    </w:p>
    <w:p w14:paraId="75086BA3" w14:textId="77777777" w:rsidR="00541917" w:rsidRPr="004058AF" w:rsidRDefault="00541917" w:rsidP="0054191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Podrażnienia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Brak dla skóry; minimalne dla oczu (pył – kategoria mechaniczna).</w:t>
      </w:r>
    </w:p>
    <w:p w14:paraId="5F165196" w14:textId="77777777" w:rsidR="00541917" w:rsidRPr="004058AF" w:rsidRDefault="00541917" w:rsidP="0054191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Długoterminowe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Brak ryzyka rakotwórczości lub mutagenności. Bezpieczny dla dzieci (zgodny z normą EN 71-3 dla zabawek).</w:t>
      </w:r>
    </w:p>
    <w:p w14:paraId="7644CD9E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ekologiczne (</w:t>
      </w: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Ecological</w:t>
      </w:r>
      <w:proofErr w:type="spellEnd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Information)</w:t>
      </w:r>
    </w:p>
    <w:p w14:paraId="48911657" w14:textId="77777777" w:rsidR="00541917" w:rsidRPr="004058AF" w:rsidRDefault="00541917" w:rsidP="0054191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Ekotoksyczność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Niska; grafit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inertny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pigmenty biodegradowalne. Nie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bioakumuluje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się.</w:t>
      </w:r>
    </w:p>
    <w:p w14:paraId="0112EFD6" w14:textId="77777777" w:rsidR="00541917" w:rsidRPr="004058AF" w:rsidRDefault="00541917" w:rsidP="0054191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Biodegradacja</w:t>
      </w: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Drewno i grafit naturalnie rozkładalne.</w:t>
      </w:r>
    </w:p>
    <w:p w14:paraId="4E878B41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Rozporządzenia (Regulatory Information)</w:t>
      </w:r>
    </w:p>
    <w:p w14:paraId="40F62464" w14:textId="77777777" w:rsidR="00541917" w:rsidRPr="004058AF" w:rsidRDefault="00541917" w:rsidP="0054191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Zgodny z REACH, CLP (UE), ASTM D-4236 (USA). Certyfikaty: CE, FSC (zrównoważone drewno). Bezpieczny do użytku w UE, w tym w pomieszczeniach i z żywnością (nie przenika).</w:t>
      </w:r>
    </w:p>
    <w:p w14:paraId="3DDEE539" w14:textId="77777777" w:rsidR="00541917" w:rsidRPr="004058AF" w:rsidRDefault="00541917" w:rsidP="005419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Zalecenia ogólne</w:t>
      </w:r>
    </w:p>
    <w:p w14:paraId="2B0C8DD4" w14:textId="77777777" w:rsidR="00541917" w:rsidRPr="004058AF" w:rsidRDefault="00541917" w:rsidP="0054191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Idealny do znakowania w przemyśle, rzemiośle i hobby. Zmywalny wodą, nie pozostawia śladów. W razie wątpliwości skontaktuj się z producentem: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Staedtler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SE, </w:t>
      </w:r>
      <w:proofErr w:type="spellStart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Moosfeldstraße</w:t>
      </w:r>
      <w:proofErr w:type="spellEnd"/>
      <w:r w:rsidRPr="004058A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30, 90482 Nürnberg, Niemcy; tel. +49 911 93810.</w:t>
      </w:r>
    </w:p>
    <w:p w14:paraId="2053CF6E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35195"/>
    <w:multiLevelType w:val="multilevel"/>
    <w:tmpl w:val="58DA0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037C1"/>
    <w:multiLevelType w:val="multilevel"/>
    <w:tmpl w:val="39D62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0F4F88"/>
    <w:multiLevelType w:val="multilevel"/>
    <w:tmpl w:val="BC127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653AD9"/>
    <w:multiLevelType w:val="multilevel"/>
    <w:tmpl w:val="B59E1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4D3957"/>
    <w:multiLevelType w:val="multilevel"/>
    <w:tmpl w:val="F0268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752DD3"/>
    <w:multiLevelType w:val="multilevel"/>
    <w:tmpl w:val="5ACA9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4C67DD"/>
    <w:multiLevelType w:val="multilevel"/>
    <w:tmpl w:val="A540F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1F47D7"/>
    <w:multiLevelType w:val="multilevel"/>
    <w:tmpl w:val="AC223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595F30"/>
    <w:multiLevelType w:val="multilevel"/>
    <w:tmpl w:val="13120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F16876"/>
    <w:multiLevelType w:val="multilevel"/>
    <w:tmpl w:val="7286F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4D17022"/>
    <w:multiLevelType w:val="multilevel"/>
    <w:tmpl w:val="4CF6F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D2190B"/>
    <w:multiLevelType w:val="multilevel"/>
    <w:tmpl w:val="BBE6F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6808056">
    <w:abstractNumId w:val="6"/>
  </w:num>
  <w:num w:numId="2" w16cid:durableId="1186016522">
    <w:abstractNumId w:val="0"/>
  </w:num>
  <w:num w:numId="3" w16cid:durableId="129984225">
    <w:abstractNumId w:val="2"/>
  </w:num>
  <w:num w:numId="4" w16cid:durableId="932277152">
    <w:abstractNumId w:val="3"/>
  </w:num>
  <w:num w:numId="5" w16cid:durableId="1525705142">
    <w:abstractNumId w:val="4"/>
  </w:num>
  <w:num w:numId="6" w16cid:durableId="1250966471">
    <w:abstractNumId w:val="7"/>
  </w:num>
  <w:num w:numId="7" w16cid:durableId="1602758447">
    <w:abstractNumId w:val="1"/>
  </w:num>
  <w:num w:numId="8" w16cid:durableId="193620902">
    <w:abstractNumId w:val="10"/>
  </w:num>
  <w:num w:numId="9" w16cid:durableId="532957483">
    <w:abstractNumId w:val="11"/>
  </w:num>
  <w:num w:numId="10" w16cid:durableId="1050885903">
    <w:abstractNumId w:val="5"/>
  </w:num>
  <w:num w:numId="11" w16cid:durableId="1362589545">
    <w:abstractNumId w:val="9"/>
  </w:num>
  <w:num w:numId="12" w16cid:durableId="9340237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917"/>
    <w:rsid w:val="0000554F"/>
    <w:rsid w:val="00020D35"/>
    <w:rsid w:val="0002328D"/>
    <w:rsid w:val="0002537E"/>
    <w:rsid w:val="00051ACF"/>
    <w:rsid w:val="000532DD"/>
    <w:rsid w:val="00062737"/>
    <w:rsid w:val="00071CE9"/>
    <w:rsid w:val="00073636"/>
    <w:rsid w:val="000752D9"/>
    <w:rsid w:val="000B22FC"/>
    <w:rsid w:val="000D2F1E"/>
    <w:rsid w:val="001025EC"/>
    <w:rsid w:val="00143314"/>
    <w:rsid w:val="00145153"/>
    <w:rsid w:val="00154850"/>
    <w:rsid w:val="00154E42"/>
    <w:rsid w:val="001625D1"/>
    <w:rsid w:val="00164289"/>
    <w:rsid w:val="0017019C"/>
    <w:rsid w:val="00171C91"/>
    <w:rsid w:val="00172E8F"/>
    <w:rsid w:val="0017398A"/>
    <w:rsid w:val="00187D81"/>
    <w:rsid w:val="00190631"/>
    <w:rsid w:val="001918D1"/>
    <w:rsid w:val="00195FD4"/>
    <w:rsid w:val="001A3B90"/>
    <w:rsid w:val="001A511C"/>
    <w:rsid w:val="001A5D42"/>
    <w:rsid w:val="001C300B"/>
    <w:rsid w:val="001C348F"/>
    <w:rsid w:val="001D373F"/>
    <w:rsid w:val="001E6C24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7CF1"/>
    <w:rsid w:val="002E788E"/>
    <w:rsid w:val="003050A3"/>
    <w:rsid w:val="0033346A"/>
    <w:rsid w:val="003604BA"/>
    <w:rsid w:val="00365C59"/>
    <w:rsid w:val="00372C61"/>
    <w:rsid w:val="003820A1"/>
    <w:rsid w:val="00384782"/>
    <w:rsid w:val="00384A67"/>
    <w:rsid w:val="00386EF6"/>
    <w:rsid w:val="003A4DBB"/>
    <w:rsid w:val="003A4F09"/>
    <w:rsid w:val="003C542E"/>
    <w:rsid w:val="003D6010"/>
    <w:rsid w:val="003E78AC"/>
    <w:rsid w:val="003F5ECD"/>
    <w:rsid w:val="00400996"/>
    <w:rsid w:val="00420762"/>
    <w:rsid w:val="00421E91"/>
    <w:rsid w:val="00427C30"/>
    <w:rsid w:val="004472EF"/>
    <w:rsid w:val="00447F00"/>
    <w:rsid w:val="0047400C"/>
    <w:rsid w:val="00481E47"/>
    <w:rsid w:val="00485E78"/>
    <w:rsid w:val="004A0322"/>
    <w:rsid w:val="004B1B99"/>
    <w:rsid w:val="004C576E"/>
    <w:rsid w:val="004D05DF"/>
    <w:rsid w:val="004D0A85"/>
    <w:rsid w:val="004D7F32"/>
    <w:rsid w:val="004E020D"/>
    <w:rsid w:val="004E6B54"/>
    <w:rsid w:val="004E7364"/>
    <w:rsid w:val="004F6E78"/>
    <w:rsid w:val="0050225D"/>
    <w:rsid w:val="00525C18"/>
    <w:rsid w:val="00535B8E"/>
    <w:rsid w:val="0054184B"/>
    <w:rsid w:val="00541917"/>
    <w:rsid w:val="00562EAA"/>
    <w:rsid w:val="00573BBA"/>
    <w:rsid w:val="00577E31"/>
    <w:rsid w:val="005926D5"/>
    <w:rsid w:val="00592B84"/>
    <w:rsid w:val="005A4D4B"/>
    <w:rsid w:val="005C6A82"/>
    <w:rsid w:val="005E16A4"/>
    <w:rsid w:val="0062594E"/>
    <w:rsid w:val="006259DD"/>
    <w:rsid w:val="00640A9B"/>
    <w:rsid w:val="006633D6"/>
    <w:rsid w:val="006736C7"/>
    <w:rsid w:val="00680954"/>
    <w:rsid w:val="00682254"/>
    <w:rsid w:val="006A0604"/>
    <w:rsid w:val="006B35E1"/>
    <w:rsid w:val="006D2FF8"/>
    <w:rsid w:val="006D64BD"/>
    <w:rsid w:val="006E6BA5"/>
    <w:rsid w:val="006E7AAB"/>
    <w:rsid w:val="006F015F"/>
    <w:rsid w:val="0072209A"/>
    <w:rsid w:val="00734CE8"/>
    <w:rsid w:val="007431A4"/>
    <w:rsid w:val="0074732C"/>
    <w:rsid w:val="00751A86"/>
    <w:rsid w:val="00767914"/>
    <w:rsid w:val="007923F9"/>
    <w:rsid w:val="007C6506"/>
    <w:rsid w:val="007C7E5E"/>
    <w:rsid w:val="007D06C4"/>
    <w:rsid w:val="007D37EC"/>
    <w:rsid w:val="007D7819"/>
    <w:rsid w:val="008156B2"/>
    <w:rsid w:val="00826EF5"/>
    <w:rsid w:val="0083463E"/>
    <w:rsid w:val="00835462"/>
    <w:rsid w:val="00874D1C"/>
    <w:rsid w:val="00884680"/>
    <w:rsid w:val="0088664F"/>
    <w:rsid w:val="008A0DF7"/>
    <w:rsid w:val="008A3FE8"/>
    <w:rsid w:val="008A6424"/>
    <w:rsid w:val="008A75EB"/>
    <w:rsid w:val="008D4831"/>
    <w:rsid w:val="008E3263"/>
    <w:rsid w:val="008F582D"/>
    <w:rsid w:val="00913644"/>
    <w:rsid w:val="00913F3D"/>
    <w:rsid w:val="009411B2"/>
    <w:rsid w:val="00954792"/>
    <w:rsid w:val="00973277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26ED5"/>
    <w:rsid w:val="00A37629"/>
    <w:rsid w:val="00A402B4"/>
    <w:rsid w:val="00A66484"/>
    <w:rsid w:val="00A67533"/>
    <w:rsid w:val="00A82F94"/>
    <w:rsid w:val="00AB4129"/>
    <w:rsid w:val="00AE532F"/>
    <w:rsid w:val="00AE7AAE"/>
    <w:rsid w:val="00AF67C8"/>
    <w:rsid w:val="00B1327C"/>
    <w:rsid w:val="00B30B4A"/>
    <w:rsid w:val="00B83099"/>
    <w:rsid w:val="00BB402D"/>
    <w:rsid w:val="00BC131B"/>
    <w:rsid w:val="00BC29F0"/>
    <w:rsid w:val="00BD1043"/>
    <w:rsid w:val="00BF472E"/>
    <w:rsid w:val="00C002AB"/>
    <w:rsid w:val="00C05E0E"/>
    <w:rsid w:val="00C17E4D"/>
    <w:rsid w:val="00C20EA6"/>
    <w:rsid w:val="00C425F5"/>
    <w:rsid w:val="00C56FF5"/>
    <w:rsid w:val="00C91943"/>
    <w:rsid w:val="00C91A90"/>
    <w:rsid w:val="00CD4A8A"/>
    <w:rsid w:val="00CE0C30"/>
    <w:rsid w:val="00D038BC"/>
    <w:rsid w:val="00D03BD5"/>
    <w:rsid w:val="00D37CCE"/>
    <w:rsid w:val="00D553DB"/>
    <w:rsid w:val="00D6191C"/>
    <w:rsid w:val="00D73F58"/>
    <w:rsid w:val="00D872EE"/>
    <w:rsid w:val="00D87473"/>
    <w:rsid w:val="00D875EC"/>
    <w:rsid w:val="00D91A27"/>
    <w:rsid w:val="00DA3CB4"/>
    <w:rsid w:val="00DA75DA"/>
    <w:rsid w:val="00DC0648"/>
    <w:rsid w:val="00E0351D"/>
    <w:rsid w:val="00E037EC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768E2"/>
    <w:rsid w:val="00E83E8C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32347"/>
    <w:rsid w:val="00F34C48"/>
    <w:rsid w:val="00F4364B"/>
    <w:rsid w:val="00F52739"/>
    <w:rsid w:val="00F65A98"/>
    <w:rsid w:val="00F74006"/>
    <w:rsid w:val="00F83F50"/>
    <w:rsid w:val="00FA0E54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5C43B"/>
  <w15:chartTrackingRefBased/>
  <w15:docId w15:val="{05808C03-E451-46F7-9952-C3E753061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19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419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419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419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419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19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19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19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19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19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419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419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4191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4191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191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191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191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191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19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19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19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19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19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191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4191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191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19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191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19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651</Words>
  <Characters>3907</Characters>
  <Application>Microsoft Office Word</Application>
  <DocSecurity>0</DocSecurity>
  <Lines>32</Lines>
  <Paragraphs>9</Paragraphs>
  <ScaleCrop>false</ScaleCrop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1</cp:revision>
  <dcterms:created xsi:type="dcterms:W3CDTF">2025-12-12T12:14:00Z</dcterms:created>
  <dcterms:modified xsi:type="dcterms:W3CDTF">2025-12-12T12:16:00Z</dcterms:modified>
</cp:coreProperties>
</file>